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DC872" w14:textId="77777777" w:rsidR="007B5FC4" w:rsidRP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Dla kogo?</w:t>
      </w:r>
    </w:p>
    <w:p w14:paraId="688FA93C" w14:textId="77777777" w:rsidR="007B5FC4" w:rsidRDefault="007B5FC4" w:rsidP="007B5F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Dla gmin, które następnie będą ogłaszać nabór na swoim terenie dla osób fizycznych, posiadających tytuł prawny do lokalu mieszkalnego znajdującego się w budynku mieszkalnym wielorodzinnym wynikający z: prawa własności lub ograniczonego prawa rzeczowego do lokalu mieszkalnego, z najmu lokalu mieszkalnego stanowiącego własność gminy wchodzącego w skład mieszkaniowego zasobu gminy (w rozumieniu ustawy z dnia 21 czerwca 2021 r. o ochronie praw lokatorów, mieszkaniowym zasobie gminy i o zmianie Kodeksu cywilnego), jeżeli nie wszystkie lokale mieszkalne w tym budynku stanowią własność gminy oraz dla wspólnoty mieszkaniowej (w rozumieniu ustawy z dnia 24 czerwca 1994 r. o własności lokali) obejmującej od 3 do 7 lokali mieszkalnych.</w:t>
      </w:r>
    </w:p>
    <w:p w14:paraId="6BCE8865" w14:textId="6AA5D8A3" w:rsidR="007B5FC4" w:rsidRPr="007B5FC4" w:rsidRDefault="007F48C8" w:rsidP="007B5FC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A97B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Nabór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 trybie ciągłym</w:t>
      </w:r>
      <w:r w:rsidRPr="00A97B0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trwa od </w:t>
      </w:r>
      <w:r w:rsidRPr="00905B08">
        <w:rPr>
          <w:rFonts w:ascii="Times New Roman" w:hAnsi="Times New Roman" w:cs="Times New Roman"/>
        </w:rPr>
        <w:t>5 czerwca 2024 roku</w:t>
      </w:r>
      <w:r>
        <w:rPr>
          <w:rFonts w:ascii="Times New Roman" w:hAnsi="Times New Roman" w:cs="Times New Roman"/>
        </w:rPr>
        <w:t>.</w:t>
      </w:r>
    </w:p>
    <w:p w14:paraId="6A5C4B3F" w14:textId="77777777" w:rsidR="007B5FC4" w:rsidRP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Na co?</w:t>
      </w:r>
    </w:p>
    <w:p w14:paraId="71BF91AA" w14:textId="77777777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Program „Ciepłe Mieszkanie” skierowany jest: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0"/>
        <w:gridCol w:w="4442"/>
      </w:tblGrid>
      <w:tr w:rsidR="007B5FC4" w:rsidRPr="007B5FC4" w14:paraId="4C6B71B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442888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dla osób fizycznych</w:t>
            </w:r>
          </w:p>
        </w:tc>
        <w:tc>
          <w:tcPr>
            <w:tcW w:w="0" w:type="auto"/>
            <w:vAlign w:val="center"/>
            <w:hideMark/>
          </w:tcPr>
          <w:p w14:paraId="1AD3DA53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dla wspólnot</w:t>
            </w:r>
          </w:p>
        </w:tc>
      </w:tr>
      <w:tr w:rsidR="007B5FC4" w:rsidRPr="007B5FC4" w14:paraId="08CD5BC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F6C2AA" w14:textId="77777777" w:rsidR="007B5FC4" w:rsidRPr="007B5FC4" w:rsidRDefault="007B5FC4" w:rsidP="007B5F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demontaż nieefektywnych źródeł ciepła na paliwa stałe (tzw. kopciuchów) oraz zakup i montaż źródła ciepła albo podłączenie lokalu mieszkalnego do efektywnego źródła ciepła w budynku, warunkowo: </w:t>
            </w:r>
          </w:p>
          <w:p w14:paraId="2596C249" w14:textId="77777777" w:rsidR="007B5FC4" w:rsidRPr="007B5FC4" w:rsidRDefault="007B5FC4" w:rsidP="007B5FC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zakup i montaż wentylacji mechanicznej z odzyskiem ciepła,</w:t>
            </w:r>
          </w:p>
          <w:p w14:paraId="23A82BC9" w14:textId="77777777" w:rsidR="007B5FC4" w:rsidRPr="007B5FC4" w:rsidRDefault="007B5FC4" w:rsidP="007B5FC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stolarka okienna i drzwiową,</w:t>
            </w:r>
          </w:p>
          <w:p w14:paraId="05A47984" w14:textId="77777777" w:rsidR="007B5FC4" w:rsidRPr="007B5FC4" w:rsidRDefault="007B5FC4" w:rsidP="007B5FC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dokumentacja projektową,</w:t>
            </w:r>
          </w:p>
        </w:tc>
        <w:tc>
          <w:tcPr>
            <w:tcW w:w="0" w:type="auto"/>
            <w:vAlign w:val="center"/>
            <w:hideMark/>
          </w:tcPr>
          <w:p w14:paraId="11D678F9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demontaż wszystkich nieefektywnych źródeł ciepła na paliwo stałe w budynku oraz zakup i montaż wspólnego źródła ciepła do celów ogrzewania lub ogrzewania i </w:t>
            </w:r>
            <w:proofErr w:type="spellStart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cwu</w:t>
            </w:r>
            <w:proofErr w:type="spellEnd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</w:p>
          <w:p w14:paraId="6BEBAEE3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zakup i montaż nowej instalacji centralnego ogrzewania i/lub </w:t>
            </w:r>
            <w:proofErr w:type="spellStart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cwu</w:t>
            </w:r>
            <w:proofErr w:type="spellEnd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</w:t>
            </w:r>
          </w:p>
          <w:p w14:paraId="4BA130C7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zakup i montaż wentylacji mechanicznej z odzyskiem ciepła,</w:t>
            </w:r>
          </w:p>
          <w:p w14:paraId="01D914F1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zakup i montaż ocieplenia przegród budowlanych, okien, drzwi, drzwi/bram garażowych,</w:t>
            </w:r>
          </w:p>
          <w:p w14:paraId="00052271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zakup i montaż </w:t>
            </w:r>
            <w:proofErr w:type="spellStart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mikroinstalacji</w:t>
            </w:r>
            <w:proofErr w:type="spellEnd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fotowoltaicznej,</w:t>
            </w:r>
          </w:p>
          <w:p w14:paraId="60070811" w14:textId="77777777" w:rsidR="007B5FC4" w:rsidRPr="007B5FC4" w:rsidRDefault="007B5FC4" w:rsidP="007B5FC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dokumentacja: audyt energetyczny, dokumentacja projektowa, ekspertyzy.</w:t>
            </w:r>
          </w:p>
        </w:tc>
      </w:tr>
    </w:tbl>
    <w:p w14:paraId="029D0F20" w14:textId="77777777" w:rsid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3DDA27E7" w14:textId="77777777" w:rsid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3D14D5F2" w14:textId="77777777" w:rsid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068713D3" w14:textId="77777777" w:rsid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1632A43B" w14:textId="77777777" w:rsid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</w:p>
    <w:p w14:paraId="4947722E" w14:textId="071044F8" w:rsidR="007B5FC4" w:rsidRPr="007B5FC4" w:rsidRDefault="007B5FC4" w:rsidP="007B5FC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Ile?</w:t>
      </w:r>
    </w:p>
    <w:p w14:paraId="54F43D14" w14:textId="77777777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POZIOM DOFINANSOWANIA DLA CZĘŚCI 1) – 3)</w:t>
      </w:r>
    </w:p>
    <w:p w14:paraId="38D81776" w14:textId="14813C9D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Osob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</w:t>
      </w: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fizyczn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3241"/>
        <w:gridCol w:w="3650"/>
      </w:tblGrid>
      <w:tr w:rsidR="007B5FC4" w:rsidRPr="007B5FC4" w14:paraId="2B76A7E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508D29F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PODSTAWOWY</w:t>
            </w:r>
          </w:p>
        </w:tc>
        <w:tc>
          <w:tcPr>
            <w:tcW w:w="0" w:type="auto"/>
            <w:vAlign w:val="center"/>
            <w:hideMark/>
          </w:tcPr>
          <w:p w14:paraId="4E8505E9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PODWYŻSZONY</w:t>
            </w:r>
          </w:p>
        </w:tc>
        <w:tc>
          <w:tcPr>
            <w:tcW w:w="0" w:type="auto"/>
            <w:vAlign w:val="center"/>
            <w:hideMark/>
          </w:tcPr>
          <w:p w14:paraId="6040A7EA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NAJWYŻSZY</w:t>
            </w:r>
          </w:p>
        </w:tc>
      </w:tr>
      <w:tr w:rsidR="007B5FC4" w:rsidRPr="007B5FC4" w14:paraId="0F79CAC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143857" w14:textId="77777777" w:rsidR="007B5FC4" w:rsidRPr="007B5FC4" w:rsidRDefault="007B5FC4" w:rsidP="007B5FC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której roczne dochody nie przekraczają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135 000 zł</w:t>
            </w:r>
          </w:p>
        </w:tc>
        <w:tc>
          <w:tcPr>
            <w:tcW w:w="0" w:type="auto"/>
            <w:vAlign w:val="center"/>
            <w:hideMark/>
          </w:tcPr>
          <w:p w14:paraId="5CC218E7" w14:textId="77777777" w:rsidR="007B5FC4" w:rsidRPr="007B5FC4" w:rsidRDefault="007B5FC4" w:rsidP="007B5FC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której przeciętny miesięczny dochód na jednego członka jej gospodarstwa domowego nie przekracza kwoty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1 894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 gospodarstwie wieloosobowym,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2 651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 gospodarstwie jednoosobowym.</w:t>
            </w:r>
          </w:p>
        </w:tc>
        <w:tc>
          <w:tcPr>
            <w:tcW w:w="0" w:type="auto"/>
            <w:vAlign w:val="center"/>
            <w:hideMark/>
          </w:tcPr>
          <w:p w14:paraId="1D4231B6" w14:textId="77777777" w:rsidR="007B5FC4" w:rsidRPr="007B5FC4" w:rsidRDefault="007B5FC4" w:rsidP="007B5FC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której przeciętny miesięczny dochód na jednego członka jej gospodarstwa domowego nie przekracza kwoty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1 090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 gospodarstwie wieloosobowym,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1 526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 gospodarstwie jednoosobowym lub jest ustalone prawo do zasiłku stałego, okresowego, rodzinnego lub opiekuńczego. </w:t>
            </w:r>
          </w:p>
        </w:tc>
      </w:tr>
    </w:tbl>
    <w:p w14:paraId="4E657FA6" w14:textId="77777777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INTENSYWNOŚĆ DOFINANSOWANIA DLA CZĘŚCI 1) – 3)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9"/>
        <w:gridCol w:w="3014"/>
        <w:gridCol w:w="3029"/>
      </w:tblGrid>
      <w:tr w:rsidR="007B5FC4" w:rsidRPr="007B5FC4" w14:paraId="089F127D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6DEDC19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PODSTAWOWY</w:t>
            </w:r>
          </w:p>
        </w:tc>
        <w:tc>
          <w:tcPr>
            <w:tcW w:w="0" w:type="auto"/>
            <w:vAlign w:val="center"/>
            <w:hideMark/>
          </w:tcPr>
          <w:p w14:paraId="4EAE67EC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PODWYŻSZONY</w:t>
            </w:r>
          </w:p>
        </w:tc>
        <w:tc>
          <w:tcPr>
            <w:tcW w:w="0" w:type="auto"/>
            <w:vAlign w:val="center"/>
            <w:hideMark/>
          </w:tcPr>
          <w:p w14:paraId="13D5B575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POZIOM NAJWYŻSZY</w:t>
            </w:r>
          </w:p>
        </w:tc>
      </w:tr>
      <w:tr w:rsidR="007B5FC4" w:rsidRPr="007B5FC4" w14:paraId="761F3FE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4F5BD" w14:textId="77777777" w:rsidR="007B5FC4" w:rsidRPr="007B5FC4" w:rsidRDefault="007B5FC4" w:rsidP="007B5FC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30%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16 500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mieszkalny,</w:t>
            </w:r>
          </w:p>
          <w:p w14:paraId="42A43392" w14:textId="77777777" w:rsidR="007B5FC4" w:rsidRPr="007B5FC4" w:rsidRDefault="007B5FC4" w:rsidP="007B5FC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35%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19 000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(dla budynków w miejscowości ujętej na liście najbardziej zanieczyszczonych gmin)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05B2EB3" w14:textId="77777777" w:rsidR="007B5FC4" w:rsidRPr="007B5FC4" w:rsidRDefault="007B5FC4" w:rsidP="007B5FC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60%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27 500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mieszkalny,</w:t>
            </w:r>
          </w:p>
          <w:p w14:paraId="351B4785" w14:textId="77777777" w:rsidR="007B5FC4" w:rsidRPr="007B5FC4" w:rsidRDefault="007B5FC4" w:rsidP="007B5FC4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65%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29 500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(dla budynków w miejscowości ujętej na liście najbardziej zanieczyszczonych gmin)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2937F85" w14:textId="77777777" w:rsidR="007B5FC4" w:rsidRPr="007B5FC4" w:rsidRDefault="007B5FC4" w:rsidP="007B5FC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90%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41 000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mieszkalny,</w:t>
            </w:r>
          </w:p>
          <w:p w14:paraId="1F901917" w14:textId="77777777" w:rsidR="007B5FC4" w:rsidRPr="007B5FC4" w:rsidRDefault="007B5FC4" w:rsidP="007B5FC4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do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95% kosztów kwalifikowanych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, nie więcej niż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43 900 zł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jeden lokal mieszkalny </w:t>
            </w: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(dla budynków w miejscowości ujętej na liście najbardziej zanieczyszczonych gmin)</w:t>
            </w: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</w:tr>
    </w:tbl>
    <w:p w14:paraId="34AEB6DC" w14:textId="77777777" w:rsid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69493590" w14:textId="77777777" w:rsid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27E44642" w14:textId="2DA9E1D3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 xml:space="preserve">INTENSYWNOŚĆ DOFINANSOWANIA DLA CZĘŚCI 4) </w:t>
      </w:r>
    </w:p>
    <w:p w14:paraId="7B681FD3" w14:textId="77777777" w:rsidR="007B5FC4" w:rsidRPr="007B5FC4" w:rsidRDefault="007B5FC4" w:rsidP="007B5F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7B5FC4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Wspólnoty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3"/>
        <w:gridCol w:w="3919"/>
      </w:tblGrid>
      <w:tr w:rsidR="007B5FC4" w:rsidRPr="007B5FC4" w14:paraId="7CE5129D" w14:textId="77777777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DCE4ED0" w14:textId="77777777" w:rsid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Maksymalna kwota dotacji</w:t>
            </w:r>
          </w:p>
          <w:p w14:paraId="6499D74A" w14:textId="77777777" w:rsidR="007B5FC4" w:rsidRPr="007B5FC4" w:rsidRDefault="007B5FC4" w:rsidP="007B5F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7B5FC4" w:rsidRPr="007B5FC4" w14:paraId="3CBC90A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07FDFA" w14:textId="77777777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Kompleksowa termomodernizacja z wymianą źródła ciepła </w:t>
            </w:r>
          </w:p>
        </w:tc>
        <w:tc>
          <w:tcPr>
            <w:tcW w:w="0" w:type="auto"/>
            <w:vAlign w:val="center"/>
            <w:hideMark/>
          </w:tcPr>
          <w:p w14:paraId="7CA76437" w14:textId="77777777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350 000 zł (60%) </w:t>
            </w:r>
          </w:p>
        </w:tc>
      </w:tr>
      <w:tr w:rsidR="007B5FC4" w:rsidRPr="007B5FC4" w14:paraId="351DF45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5FCB1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D629E76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05742E87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29076969" w14:textId="2B660FAD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Kompleksowa termomodernizacja z wymianą źródła ciepła oraz zakup i montaż </w:t>
            </w:r>
            <w:proofErr w:type="spellStart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mikroinstalacji</w:t>
            </w:r>
            <w:proofErr w:type="spellEnd"/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fotowoltaicznej </w:t>
            </w:r>
          </w:p>
        </w:tc>
        <w:tc>
          <w:tcPr>
            <w:tcW w:w="0" w:type="auto"/>
            <w:vAlign w:val="center"/>
            <w:hideMark/>
          </w:tcPr>
          <w:p w14:paraId="2BAE4D1D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9718AF4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7515FC6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C63A0D6" w14:textId="43EC9D0A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360 000 zł (60%) 375 000 (60%) – dla zadania uwzględniającego pompy ciepła </w:t>
            </w:r>
          </w:p>
        </w:tc>
      </w:tr>
      <w:tr w:rsidR="007B5FC4" w:rsidRPr="007B5FC4" w14:paraId="6235BE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F83EF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CFA61B5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801265A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9340CE4" w14:textId="552999E1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Termomodernizacja bez wymiany źródeł ciepła </w:t>
            </w:r>
          </w:p>
        </w:tc>
        <w:tc>
          <w:tcPr>
            <w:tcW w:w="0" w:type="auto"/>
            <w:vAlign w:val="center"/>
            <w:hideMark/>
          </w:tcPr>
          <w:p w14:paraId="09CFDD69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867D36B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CEDCC3D" w14:textId="77777777" w:rsid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3CDF6BC2" w14:textId="0226934E" w:rsidR="007B5FC4" w:rsidRPr="007B5FC4" w:rsidRDefault="007B5FC4" w:rsidP="007B5FC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7B5FC4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150 000 zł (60%) </w:t>
            </w:r>
          </w:p>
        </w:tc>
      </w:tr>
    </w:tbl>
    <w:p w14:paraId="4BF19C3C" w14:textId="77777777" w:rsidR="007B5FC4" w:rsidRDefault="007B5FC4"/>
    <w:sectPr w:rsidR="007B5F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A2B21"/>
    <w:multiLevelType w:val="multilevel"/>
    <w:tmpl w:val="B5D6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D169D9"/>
    <w:multiLevelType w:val="multilevel"/>
    <w:tmpl w:val="F24E5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7F7289"/>
    <w:multiLevelType w:val="multilevel"/>
    <w:tmpl w:val="9FF0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7133E6"/>
    <w:multiLevelType w:val="multilevel"/>
    <w:tmpl w:val="59243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C0FA3"/>
    <w:multiLevelType w:val="multilevel"/>
    <w:tmpl w:val="351A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CB3678"/>
    <w:multiLevelType w:val="multilevel"/>
    <w:tmpl w:val="8D1CE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81174A"/>
    <w:multiLevelType w:val="multilevel"/>
    <w:tmpl w:val="41826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29356A"/>
    <w:multiLevelType w:val="multilevel"/>
    <w:tmpl w:val="C15C7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657603">
    <w:abstractNumId w:val="5"/>
  </w:num>
  <w:num w:numId="2" w16cid:durableId="1017849967">
    <w:abstractNumId w:val="4"/>
  </w:num>
  <w:num w:numId="3" w16cid:durableId="63577567">
    <w:abstractNumId w:val="3"/>
  </w:num>
  <w:num w:numId="4" w16cid:durableId="1256093595">
    <w:abstractNumId w:val="1"/>
  </w:num>
  <w:num w:numId="5" w16cid:durableId="892736945">
    <w:abstractNumId w:val="2"/>
  </w:num>
  <w:num w:numId="6" w16cid:durableId="427428186">
    <w:abstractNumId w:val="7"/>
  </w:num>
  <w:num w:numId="7" w16cid:durableId="1765606914">
    <w:abstractNumId w:val="6"/>
  </w:num>
  <w:num w:numId="8" w16cid:durableId="3801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FC4"/>
    <w:rsid w:val="003E38C5"/>
    <w:rsid w:val="00610C7A"/>
    <w:rsid w:val="007B5FC4"/>
    <w:rsid w:val="007F48C8"/>
    <w:rsid w:val="00A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A6915"/>
  <w15:chartTrackingRefBased/>
  <w15:docId w15:val="{703F923A-5A21-47E3-912E-A3A05B82E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5F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5F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5F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5F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5F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5F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5F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5F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5F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5F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5F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5F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5F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5F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5F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5F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5F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5F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5F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5F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5F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5F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5F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5F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5F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5F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5F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5F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5F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510</Words>
  <Characters>3063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Michalak</dc:creator>
  <cp:keywords/>
  <dc:description/>
  <cp:lastModifiedBy>Weronika Michalak</cp:lastModifiedBy>
  <cp:revision>3</cp:revision>
  <dcterms:created xsi:type="dcterms:W3CDTF">2025-10-07T12:02:00Z</dcterms:created>
  <dcterms:modified xsi:type="dcterms:W3CDTF">2025-10-07T13:24:00Z</dcterms:modified>
</cp:coreProperties>
</file>